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436CA" w14:textId="22B2E630" w:rsidR="00CB5B2F" w:rsidRDefault="00616E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Policy -  </w:t>
      </w:r>
      <w:r w:rsidR="004708E5" w:rsidRPr="004708E5">
        <w:rPr>
          <w:rFonts w:ascii="Arial" w:hAnsi="Arial" w:cs="Arial"/>
          <w:b/>
          <w:bCs/>
          <w:sz w:val="24"/>
          <w:szCs w:val="24"/>
        </w:rPr>
        <w:t>Appointing a Life Member</w:t>
      </w:r>
    </w:p>
    <w:p w14:paraId="0674FF75" w14:textId="77777777" w:rsidR="00A160DA" w:rsidRDefault="00A160DA">
      <w:pPr>
        <w:rPr>
          <w:rFonts w:ascii="Arial" w:hAnsi="Arial" w:cs="Arial"/>
          <w:b/>
          <w:bCs/>
          <w:sz w:val="24"/>
          <w:szCs w:val="24"/>
        </w:rPr>
      </w:pPr>
    </w:p>
    <w:p w14:paraId="5178D84F" w14:textId="5CED0A56" w:rsidR="00A160DA" w:rsidRPr="00A160DA" w:rsidRDefault="00A160D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</w:t>
      </w:r>
      <w:r w:rsidR="00F444B0">
        <w:rPr>
          <w:rFonts w:ascii="Arial" w:hAnsi="Arial" w:cs="Arial"/>
          <w:bCs/>
          <w:sz w:val="24"/>
          <w:szCs w:val="24"/>
        </w:rPr>
        <w:t>policy</w:t>
      </w:r>
      <w:r>
        <w:rPr>
          <w:rFonts w:ascii="Arial" w:hAnsi="Arial" w:cs="Arial"/>
          <w:bCs/>
          <w:sz w:val="24"/>
          <w:szCs w:val="24"/>
        </w:rPr>
        <w:t xml:space="preserve"> is to be read in conjunction with Section 2 (Membership, Clause 9.2) of the Club’s Constitution and is designed to offer further guidance when considering the nomination of a member for the award of Life Membership.</w:t>
      </w:r>
    </w:p>
    <w:p w14:paraId="4C12A055" w14:textId="77777777" w:rsidR="004708E5" w:rsidRDefault="004708E5">
      <w:pPr>
        <w:rPr>
          <w:rFonts w:ascii="Arial" w:hAnsi="Arial" w:cs="Arial"/>
          <w:b/>
          <w:bCs/>
          <w:sz w:val="24"/>
          <w:szCs w:val="24"/>
        </w:rPr>
      </w:pPr>
    </w:p>
    <w:p w14:paraId="1CDEA6D8" w14:textId="57BFAFB1" w:rsidR="004708E5" w:rsidRDefault="004708E5" w:rsidP="004708E5">
      <w:pPr>
        <w:rPr>
          <w:rFonts w:ascii="Arial" w:hAnsi="Arial" w:cs="Arial"/>
          <w:sz w:val="24"/>
          <w:szCs w:val="24"/>
        </w:rPr>
      </w:pPr>
      <w:r w:rsidRPr="004708E5"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z w:val="24"/>
          <w:szCs w:val="24"/>
        </w:rPr>
        <w:t xml:space="preserve">) </w:t>
      </w:r>
      <w:r w:rsidRPr="004708E5">
        <w:rPr>
          <w:rFonts w:ascii="Arial" w:hAnsi="Arial" w:cs="Arial"/>
          <w:sz w:val="24"/>
          <w:szCs w:val="24"/>
        </w:rPr>
        <w:t>Life Membership is the highest recognition that can be awarded to a member in acknowledgement of exceptional service and contribution</w:t>
      </w:r>
      <w:r w:rsidR="00F444B0">
        <w:rPr>
          <w:rFonts w:ascii="Arial" w:hAnsi="Arial" w:cs="Arial"/>
          <w:sz w:val="24"/>
          <w:szCs w:val="24"/>
        </w:rPr>
        <w:t xml:space="preserve">. Its </w:t>
      </w:r>
      <w:r w:rsidRPr="004708E5">
        <w:rPr>
          <w:rFonts w:ascii="Arial" w:hAnsi="Arial" w:cs="Arial"/>
          <w:sz w:val="24"/>
          <w:szCs w:val="24"/>
        </w:rPr>
        <w:t>prestige</w:t>
      </w:r>
      <w:r>
        <w:rPr>
          <w:rFonts w:ascii="Arial" w:hAnsi="Arial" w:cs="Arial"/>
          <w:sz w:val="24"/>
          <w:szCs w:val="24"/>
        </w:rPr>
        <w:t xml:space="preserve"> </w:t>
      </w:r>
      <w:r w:rsidR="00F444B0">
        <w:rPr>
          <w:rFonts w:ascii="Arial" w:hAnsi="Arial" w:cs="Arial"/>
          <w:sz w:val="24"/>
          <w:szCs w:val="24"/>
        </w:rPr>
        <w:t>should be respected and protected by ensuring that the award is not conferred trivially.</w:t>
      </w:r>
    </w:p>
    <w:p w14:paraId="38AD9686" w14:textId="77777777" w:rsidR="004708E5" w:rsidRDefault="004708E5" w:rsidP="004708E5">
      <w:pPr>
        <w:rPr>
          <w:rFonts w:ascii="Arial" w:hAnsi="Arial" w:cs="Arial"/>
          <w:sz w:val="24"/>
          <w:szCs w:val="24"/>
        </w:rPr>
      </w:pPr>
    </w:p>
    <w:p w14:paraId="2CF3F25C" w14:textId="45169A78" w:rsidR="004708E5" w:rsidRDefault="004708E5" w:rsidP="00470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Life Membership is an honour bestowed on individual Club members whose exceptional, loyal, outstanding service has provided measurable benefit to the Club over an extended period of time</w:t>
      </w:r>
      <w:r w:rsidR="00F444B0">
        <w:rPr>
          <w:rFonts w:ascii="Arial" w:hAnsi="Arial" w:cs="Arial"/>
          <w:sz w:val="24"/>
          <w:szCs w:val="24"/>
        </w:rPr>
        <w:t xml:space="preserve">, of the order of ten </w:t>
      </w:r>
      <w:r>
        <w:rPr>
          <w:rFonts w:ascii="Arial" w:hAnsi="Arial" w:cs="Arial"/>
          <w:sz w:val="24"/>
          <w:szCs w:val="24"/>
        </w:rPr>
        <w:t>years</w:t>
      </w:r>
      <w:r w:rsidR="00F444B0">
        <w:rPr>
          <w:rFonts w:ascii="Arial" w:hAnsi="Arial" w:cs="Arial"/>
          <w:sz w:val="24"/>
          <w:szCs w:val="24"/>
        </w:rPr>
        <w:t>.</w:t>
      </w:r>
    </w:p>
    <w:p w14:paraId="1B91F35E" w14:textId="77777777" w:rsidR="004708E5" w:rsidRDefault="004708E5" w:rsidP="004708E5">
      <w:pPr>
        <w:rPr>
          <w:rFonts w:ascii="Arial" w:hAnsi="Arial" w:cs="Arial"/>
          <w:sz w:val="24"/>
          <w:szCs w:val="24"/>
        </w:rPr>
      </w:pPr>
    </w:p>
    <w:p w14:paraId="25326812" w14:textId="69FBB69C" w:rsidR="004708E5" w:rsidRDefault="00A160DA" w:rsidP="004708E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708E5">
        <w:rPr>
          <w:rFonts w:ascii="Arial" w:hAnsi="Arial" w:cs="Arial"/>
          <w:sz w:val="24"/>
          <w:szCs w:val="24"/>
        </w:rPr>
        <w:t>c) Nominees will be considered individually and on their personal attributes, achievements and overall contributions to the club</w:t>
      </w:r>
      <w:r>
        <w:rPr>
          <w:rFonts w:ascii="Arial" w:hAnsi="Arial" w:cs="Arial"/>
          <w:sz w:val="24"/>
          <w:szCs w:val="24"/>
        </w:rPr>
        <w:t xml:space="preserve"> </w:t>
      </w:r>
      <w:r w:rsidR="004708E5">
        <w:rPr>
          <w:rFonts w:ascii="Arial" w:hAnsi="Arial" w:cs="Arial"/>
          <w:i/>
          <w:iCs/>
          <w:sz w:val="24"/>
          <w:szCs w:val="24"/>
        </w:rPr>
        <w:t>and not in comparison to others.</w:t>
      </w:r>
    </w:p>
    <w:p w14:paraId="17988291" w14:textId="77777777" w:rsidR="004708E5" w:rsidRDefault="004708E5" w:rsidP="004708E5">
      <w:pPr>
        <w:rPr>
          <w:rFonts w:ascii="Arial" w:hAnsi="Arial" w:cs="Arial"/>
          <w:i/>
          <w:iCs/>
          <w:sz w:val="24"/>
          <w:szCs w:val="24"/>
        </w:rPr>
      </w:pPr>
    </w:p>
    <w:p w14:paraId="30082D2F" w14:textId="3381F2A7" w:rsidR="004708E5" w:rsidRDefault="004708E5" w:rsidP="00470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 The nomination should be prepared so as to set ou</w:t>
      </w:r>
      <w:r w:rsidR="00A160D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the period of time of membership, together with the details of activities and achievements.</w:t>
      </w:r>
    </w:p>
    <w:p w14:paraId="4E5406A0" w14:textId="77777777" w:rsidR="004708E5" w:rsidRDefault="004708E5" w:rsidP="004708E5">
      <w:pPr>
        <w:rPr>
          <w:rFonts w:ascii="Arial" w:hAnsi="Arial" w:cs="Arial"/>
          <w:sz w:val="24"/>
          <w:szCs w:val="24"/>
        </w:rPr>
      </w:pPr>
    </w:p>
    <w:p w14:paraId="74DA6967" w14:textId="575F1383" w:rsidR="004708E5" w:rsidRDefault="004708E5" w:rsidP="00470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(e) </w:t>
      </w:r>
      <w:r w:rsidR="00A160DA">
        <w:rPr>
          <w:rFonts w:ascii="Arial" w:hAnsi="Arial" w:cs="Arial"/>
          <w:sz w:val="24"/>
          <w:szCs w:val="24"/>
        </w:rPr>
        <w:t xml:space="preserve">The nomination should </w:t>
      </w:r>
      <w:r>
        <w:rPr>
          <w:rFonts w:ascii="Arial" w:hAnsi="Arial" w:cs="Arial"/>
          <w:sz w:val="24"/>
          <w:szCs w:val="24"/>
        </w:rPr>
        <w:t xml:space="preserve">be a written document signed by the nominating member(s) </w:t>
      </w:r>
      <w:r w:rsidR="00A160DA">
        <w:rPr>
          <w:rFonts w:ascii="Arial" w:hAnsi="Arial" w:cs="Arial"/>
          <w:sz w:val="24"/>
          <w:szCs w:val="24"/>
        </w:rPr>
        <w:t xml:space="preserve">– Proposer and Seconder - </w:t>
      </w:r>
      <w:r>
        <w:rPr>
          <w:rFonts w:ascii="Arial" w:hAnsi="Arial" w:cs="Arial"/>
          <w:sz w:val="24"/>
          <w:szCs w:val="24"/>
        </w:rPr>
        <w:t>and forwarded to the Club Secretary.</w:t>
      </w:r>
    </w:p>
    <w:p w14:paraId="1289DE43" w14:textId="77777777" w:rsidR="004708E5" w:rsidRDefault="004708E5" w:rsidP="004708E5">
      <w:pPr>
        <w:rPr>
          <w:rFonts w:ascii="Arial" w:hAnsi="Arial" w:cs="Arial"/>
          <w:sz w:val="24"/>
          <w:szCs w:val="24"/>
        </w:rPr>
      </w:pPr>
    </w:p>
    <w:p w14:paraId="7A382192" w14:textId="41A4D2F1" w:rsidR="004708E5" w:rsidRDefault="004708E5" w:rsidP="00470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160D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) The Board of Management will review the nomination and where appropriate arrange for further research to be undertaken.</w:t>
      </w:r>
    </w:p>
    <w:p w14:paraId="7ACFE072" w14:textId="77777777" w:rsidR="00D30019" w:rsidRDefault="00D30019" w:rsidP="004708E5">
      <w:pPr>
        <w:rPr>
          <w:rFonts w:ascii="Arial" w:hAnsi="Arial" w:cs="Arial"/>
          <w:sz w:val="24"/>
          <w:szCs w:val="24"/>
        </w:rPr>
      </w:pPr>
    </w:p>
    <w:p w14:paraId="7225DBCD" w14:textId="15180E05" w:rsidR="00D30019" w:rsidRDefault="00D30019" w:rsidP="00470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160D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) If the nominee </w:t>
      </w:r>
      <w:r w:rsidR="00A160D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serving on the Board of Management at the time of nomination, that person must be disqualified from any deliberation</w:t>
      </w:r>
      <w:r w:rsidR="00A160D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the nomination.</w:t>
      </w:r>
    </w:p>
    <w:p w14:paraId="3C6BD8F4" w14:textId="77777777" w:rsidR="00D30019" w:rsidRDefault="00D30019" w:rsidP="004708E5">
      <w:pPr>
        <w:rPr>
          <w:rFonts w:ascii="Arial" w:hAnsi="Arial" w:cs="Arial"/>
          <w:sz w:val="24"/>
          <w:szCs w:val="24"/>
        </w:rPr>
      </w:pPr>
    </w:p>
    <w:p w14:paraId="05EE1D26" w14:textId="35BB2C16" w:rsidR="00D30019" w:rsidRDefault="00D30019" w:rsidP="00D30019">
      <w:pPr>
        <w:rPr>
          <w:rFonts w:ascii="Arial" w:hAnsi="Arial" w:cs="Arial"/>
          <w:sz w:val="24"/>
          <w:szCs w:val="24"/>
        </w:rPr>
      </w:pPr>
      <w:r w:rsidRPr="00D30019">
        <w:rPr>
          <w:rFonts w:ascii="Arial" w:hAnsi="Arial" w:cs="Arial"/>
          <w:sz w:val="24"/>
          <w:szCs w:val="24"/>
        </w:rPr>
        <w:t>(</w:t>
      </w:r>
      <w:r w:rsidR="00A160DA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 When the Board of Management undertakes its final assessment of the nomination they should make a critical appraisal of specific roles that contribute to the benefit of the Club. These roles may include service on the Board of Management, sub-committees, fund-raising, promotional, volunteering particularly in specific areas, mentoring, social activities. The Board of Management should then decide to approve/reject the nomination.</w:t>
      </w:r>
    </w:p>
    <w:p w14:paraId="28F219CC" w14:textId="77777777" w:rsidR="00D30019" w:rsidRDefault="00D30019" w:rsidP="00D30019">
      <w:pPr>
        <w:rPr>
          <w:rFonts w:ascii="Arial" w:hAnsi="Arial" w:cs="Arial"/>
          <w:sz w:val="24"/>
          <w:szCs w:val="24"/>
        </w:rPr>
      </w:pPr>
    </w:p>
    <w:p w14:paraId="4BBC6467" w14:textId="086A0085" w:rsidR="00D30019" w:rsidRDefault="00A160DA" w:rsidP="00D30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D30019">
        <w:rPr>
          <w:rFonts w:ascii="Arial" w:hAnsi="Arial" w:cs="Arial"/>
          <w:sz w:val="24"/>
          <w:szCs w:val="24"/>
        </w:rPr>
        <w:t>) If approved, the Board of Management will present the nomination to the members at the Annual General Meeting for the final ratification of the nomination and awarding of Life Membership.</w:t>
      </w:r>
    </w:p>
    <w:p w14:paraId="32D7263A" w14:textId="77777777" w:rsidR="00D30019" w:rsidRDefault="00D30019" w:rsidP="00D30019">
      <w:pPr>
        <w:rPr>
          <w:rFonts w:ascii="Arial" w:hAnsi="Arial" w:cs="Arial"/>
          <w:sz w:val="24"/>
          <w:szCs w:val="24"/>
        </w:rPr>
      </w:pPr>
    </w:p>
    <w:p w14:paraId="3F1B0418" w14:textId="0F30C3B1" w:rsidR="00D30019" w:rsidRPr="00E90330" w:rsidRDefault="00D30019" w:rsidP="00D30019">
      <w:pPr>
        <w:rPr>
          <w:rFonts w:ascii="Arial" w:hAnsi="Arial" w:cs="Arial"/>
        </w:rPr>
      </w:pPr>
      <w:r w:rsidRPr="00E90330">
        <w:rPr>
          <w:rFonts w:ascii="Arial" w:hAnsi="Arial" w:cs="Arial"/>
        </w:rPr>
        <w:t>Comment: Some organisations choose to use a</w:t>
      </w:r>
      <w:r w:rsidR="00F444B0" w:rsidRPr="00E90330">
        <w:rPr>
          <w:rFonts w:ascii="Arial" w:hAnsi="Arial" w:cs="Arial"/>
        </w:rPr>
        <w:t>n arbitrary</w:t>
      </w:r>
      <w:r w:rsidRPr="00E90330">
        <w:rPr>
          <w:rFonts w:ascii="Arial" w:hAnsi="Arial" w:cs="Arial"/>
        </w:rPr>
        <w:t xml:space="preserve"> system based on 100 points in their assessment process. Points are allocated for each year for which the members functions are being assessed, for example – President 1</w:t>
      </w:r>
      <w:r w:rsidR="00091DEB" w:rsidRPr="00E90330">
        <w:rPr>
          <w:rFonts w:ascii="Arial" w:hAnsi="Arial" w:cs="Arial"/>
        </w:rPr>
        <w:t>5</w:t>
      </w:r>
      <w:r w:rsidR="00243EE7" w:rsidRPr="00E90330">
        <w:rPr>
          <w:rFonts w:ascii="Arial" w:hAnsi="Arial" w:cs="Arial"/>
        </w:rPr>
        <w:t>;</w:t>
      </w:r>
      <w:r w:rsidRPr="00E90330">
        <w:rPr>
          <w:rFonts w:ascii="Arial" w:hAnsi="Arial" w:cs="Arial"/>
        </w:rPr>
        <w:t xml:space="preserve"> Vice President, Secretary, Treasurer </w:t>
      </w:r>
      <w:r w:rsidR="00091DEB" w:rsidRPr="00E90330">
        <w:rPr>
          <w:rFonts w:ascii="Arial" w:hAnsi="Arial" w:cs="Arial"/>
        </w:rPr>
        <w:t>10</w:t>
      </w:r>
      <w:r w:rsidRPr="00E90330">
        <w:rPr>
          <w:rFonts w:ascii="Arial" w:hAnsi="Arial" w:cs="Arial"/>
        </w:rPr>
        <w:t xml:space="preserve">; </w:t>
      </w:r>
      <w:r w:rsidR="00091DEB" w:rsidRPr="00E90330">
        <w:rPr>
          <w:rFonts w:ascii="Arial" w:hAnsi="Arial" w:cs="Arial"/>
        </w:rPr>
        <w:t>Board m</w:t>
      </w:r>
      <w:r w:rsidRPr="00E90330">
        <w:rPr>
          <w:rFonts w:ascii="Arial" w:hAnsi="Arial" w:cs="Arial"/>
        </w:rPr>
        <w:t xml:space="preserve">embers </w:t>
      </w:r>
      <w:r w:rsidR="00091DEB" w:rsidRPr="00E90330">
        <w:rPr>
          <w:rFonts w:ascii="Arial" w:hAnsi="Arial" w:cs="Arial"/>
        </w:rPr>
        <w:t>5</w:t>
      </w:r>
      <w:r w:rsidRPr="00E90330">
        <w:rPr>
          <w:rFonts w:ascii="Arial" w:hAnsi="Arial" w:cs="Arial"/>
        </w:rPr>
        <w:t xml:space="preserve">; </w:t>
      </w:r>
      <w:r w:rsidR="00091DEB" w:rsidRPr="00E90330">
        <w:rPr>
          <w:rFonts w:ascii="Arial" w:hAnsi="Arial" w:cs="Arial"/>
        </w:rPr>
        <w:t>other categories might include Head groundsman, kitchen managers etc.</w:t>
      </w:r>
    </w:p>
    <w:p w14:paraId="1A97AD81" w14:textId="77777777" w:rsidR="00E90330" w:rsidRDefault="00E90330" w:rsidP="00D30019">
      <w:pPr>
        <w:rPr>
          <w:rFonts w:ascii="Arial" w:hAnsi="Arial" w:cs="Arial"/>
          <w:sz w:val="24"/>
          <w:szCs w:val="24"/>
        </w:rPr>
      </w:pPr>
    </w:p>
    <w:p w14:paraId="14B26349" w14:textId="588A5179" w:rsidR="00E90330" w:rsidRPr="00D30019" w:rsidRDefault="00E90330" w:rsidP="00D300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Beckmann &amp; S Attridge, September 2025</w:t>
      </w:r>
      <w:bookmarkStart w:id="0" w:name="_GoBack"/>
      <w:bookmarkEnd w:id="0"/>
    </w:p>
    <w:sectPr w:rsidR="00E90330" w:rsidRPr="00D30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E1032"/>
    <w:multiLevelType w:val="hybridMultilevel"/>
    <w:tmpl w:val="54FCA4D8"/>
    <w:lvl w:ilvl="0" w:tplc="ED4E87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385"/>
    <w:multiLevelType w:val="hybridMultilevel"/>
    <w:tmpl w:val="A58A5266"/>
    <w:lvl w:ilvl="0" w:tplc="B3ECE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E5"/>
    <w:rsid w:val="00091DEB"/>
    <w:rsid w:val="001F603A"/>
    <w:rsid w:val="00243EE7"/>
    <w:rsid w:val="0027549A"/>
    <w:rsid w:val="003A6BDE"/>
    <w:rsid w:val="004708E5"/>
    <w:rsid w:val="004A69F8"/>
    <w:rsid w:val="00616E80"/>
    <w:rsid w:val="006C775E"/>
    <w:rsid w:val="00911A36"/>
    <w:rsid w:val="00A160DA"/>
    <w:rsid w:val="00CB5B2F"/>
    <w:rsid w:val="00D30019"/>
    <w:rsid w:val="00E90330"/>
    <w:rsid w:val="00F444B0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E5AC"/>
  <w15:chartTrackingRefBased/>
  <w15:docId w15:val="{ED481788-F421-4339-815D-41D94DBE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8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8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8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8E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Playford Bowling</dc:creator>
  <cp:keywords/>
  <dc:description/>
  <cp:lastModifiedBy>Stephen Attridge</cp:lastModifiedBy>
  <cp:revision>10</cp:revision>
  <cp:lastPrinted>2025-09-13T22:18:00Z</cp:lastPrinted>
  <dcterms:created xsi:type="dcterms:W3CDTF">2025-09-04T05:48:00Z</dcterms:created>
  <dcterms:modified xsi:type="dcterms:W3CDTF">2025-09-13T22:18:00Z</dcterms:modified>
</cp:coreProperties>
</file>